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76FB" w14:textId="41D2A46E" w:rsidR="00F84B8E" w:rsidRPr="005E2CD2" w:rsidRDefault="00345A41" w:rsidP="00530F24">
      <w:pPr>
        <w:spacing w:after="120"/>
      </w:pPr>
      <w:bookmarkStart w:id="0" w:name="_Hlk117778185"/>
      <w:bookmarkStart w:id="1" w:name="_Hlk118188991"/>
      <w:r w:rsidRPr="005E2CD2">
        <w:t>Over the last few months, t</w:t>
      </w:r>
      <w:r w:rsidR="00F84B8E" w:rsidRPr="005E2CD2">
        <w:t xml:space="preserve">he </w:t>
      </w:r>
      <w:r w:rsidR="00F84B8E" w:rsidRPr="005E2CD2">
        <w:rPr>
          <w:b/>
          <w:bCs/>
        </w:rPr>
        <w:t>Registry Working Group</w:t>
      </w:r>
      <w:r w:rsidR="00F84B8E" w:rsidRPr="005E2CD2">
        <w:t xml:space="preserve"> </w:t>
      </w:r>
      <w:r w:rsidR="005B7E67" w:rsidRPr="005E2CD2">
        <w:t xml:space="preserve">(Working Group) </w:t>
      </w:r>
      <w:r w:rsidR="005629C0" w:rsidRPr="005E2CD2">
        <w:t xml:space="preserve">of the </w:t>
      </w:r>
      <w:r w:rsidR="005629C0" w:rsidRPr="005E2CD2">
        <w:rPr>
          <w:b/>
          <w:bCs/>
        </w:rPr>
        <w:t>Indigenous Relations Steering Committee</w:t>
      </w:r>
      <w:r w:rsidR="005629C0" w:rsidRPr="005E2CD2">
        <w:t xml:space="preserve"> </w:t>
      </w:r>
      <w:r w:rsidR="00F84B8E" w:rsidRPr="005E2CD2">
        <w:t xml:space="preserve">has </w:t>
      </w:r>
      <w:r w:rsidRPr="005E2CD2">
        <w:t xml:space="preserve">carefully reviewed </w:t>
      </w:r>
      <w:r w:rsidR="00F84B8E" w:rsidRPr="005E2CD2">
        <w:t xml:space="preserve">the </w:t>
      </w:r>
      <w:r w:rsidRPr="005E2CD2">
        <w:t xml:space="preserve">results of the </w:t>
      </w:r>
      <w:proofErr w:type="spellStart"/>
      <w:r w:rsidRPr="005E2CD2">
        <w:t>Slido</w:t>
      </w:r>
      <w:proofErr w:type="spellEnd"/>
      <w:r w:rsidRPr="005E2CD2">
        <w:t xml:space="preserve"> poll conducted during NSC2022 and analyzed how the existing CPD</w:t>
      </w:r>
      <w:r w:rsidR="00F84B8E" w:rsidRPr="005E2CD2">
        <w:t xml:space="preserve"> </w:t>
      </w:r>
      <w:r w:rsidRPr="005E2CD2">
        <w:t xml:space="preserve">courses and documentation could be improved to fill the training gaps identified by the </w:t>
      </w:r>
      <w:r w:rsidR="00D64738" w:rsidRPr="005E2CD2">
        <w:t>P</w:t>
      </w:r>
      <w:r w:rsidRPr="005E2CD2">
        <w:t>oll.  The Working Group has</w:t>
      </w:r>
      <w:r w:rsidR="00F84B8E" w:rsidRPr="005E2CD2">
        <w:t xml:space="preserve"> </w:t>
      </w:r>
      <w:r w:rsidR="005629C0" w:rsidRPr="005E2CD2">
        <w:t>developed a</w:t>
      </w:r>
      <w:r w:rsidRPr="005E2CD2">
        <w:t>n Action</w:t>
      </w:r>
      <w:r w:rsidR="005629C0" w:rsidRPr="005E2CD2">
        <w:t xml:space="preserve"> </w:t>
      </w:r>
      <w:r w:rsidRPr="005E2CD2">
        <w:t>P</w:t>
      </w:r>
      <w:r w:rsidR="005629C0" w:rsidRPr="005E2CD2">
        <w:t>lan to update and/or prepare new</w:t>
      </w:r>
      <w:r w:rsidR="00F84B8E" w:rsidRPr="005E2CD2">
        <w:t xml:space="preserve"> </w:t>
      </w:r>
      <w:r w:rsidR="005629C0" w:rsidRPr="005E2CD2">
        <w:t>materials related to the</w:t>
      </w:r>
      <w:r w:rsidR="00F84B8E" w:rsidRPr="005E2CD2">
        <w:t xml:space="preserve"> current Land Registry systems applicable to Canada Lands</w:t>
      </w:r>
      <w:r w:rsidRPr="005E2CD2">
        <w:t xml:space="preserve"> and </w:t>
      </w:r>
      <w:r w:rsidR="005629C0" w:rsidRPr="005E2CD2">
        <w:t>Council has</w:t>
      </w:r>
      <w:r w:rsidRPr="005E2CD2">
        <w:t xml:space="preserve"> recently </w:t>
      </w:r>
      <w:r w:rsidR="005629C0" w:rsidRPr="005E2CD2">
        <w:t>approved the Plan.</w:t>
      </w:r>
    </w:p>
    <w:p w14:paraId="2D7E3B96" w14:textId="17AEA83F" w:rsidR="00F84B8E" w:rsidRPr="005E2CD2" w:rsidRDefault="00F84B8E" w:rsidP="00530F24">
      <w:pPr>
        <w:spacing w:after="120"/>
      </w:pPr>
      <w:bookmarkStart w:id="2" w:name="_Hlk118195918"/>
      <w:r w:rsidRPr="005E2CD2">
        <w:t xml:space="preserve">Using the information gathered from the </w:t>
      </w:r>
      <w:proofErr w:type="spellStart"/>
      <w:r w:rsidRPr="005E2CD2">
        <w:t>Slido</w:t>
      </w:r>
      <w:proofErr w:type="spellEnd"/>
      <w:r w:rsidRPr="005E2CD2">
        <w:t xml:space="preserve"> poll at NSC2022, the Working Group determined that </w:t>
      </w:r>
      <w:r w:rsidR="005629C0" w:rsidRPr="005E2CD2">
        <w:t>four (4)</w:t>
      </w:r>
      <w:r w:rsidRPr="005E2CD2">
        <w:t xml:space="preserve"> main concepts should </w:t>
      </w:r>
      <w:r w:rsidR="00793522">
        <w:t>be the focus of the</w:t>
      </w:r>
      <w:r w:rsidR="005B7E67" w:rsidRPr="005E2CD2">
        <w:t xml:space="preserve"> additional training </w:t>
      </w:r>
      <w:r w:rsidR="00793522">
        <w:t>relating to</w:t>
      </w:r>
      <w:r w:rsidR="00D15B2E" w:rsidRPr="005E2CD2">
        <w:t xml:space="preserve"> the Registries</w:t>
      </w:r>
      <w:r w:rsidRPr="005E2CD2">
        <w:t>:</w:t>
      </w:r>
      <w:bookmarkEnd w:id="2"/>
    </w:p>
    <w:p w14:paraId="2D590F18" w14:textId="57A9035D" w:rsidR="00F84B8E" w:rsidRDefault="00F84B8E" w:rsidP="00530F24">
      <w:pPr>
        <w:pStyle w:val="ListParagraph"/>
        <w:numPr>
          <w:ilvl w:val="0"/>
          <w:numId w:val="5"/>
        </w:numPr>
        <w:spacing w:after="120"/>
      </w:pPr>
      <w:r w:rsidRPr="00F84B8E">
        <w:rPr>
          <w:b/>
          <w:color w:val="4472C4" w:themeColor="accent1"/>
        </w:rPr>
        <w:t>Introduction of the 3 available registry systems</w:t>
      </w:r>
    </w:p>
    <w:p w14:paraId="09F2F7DB" w14:textId="68C06E20" w:rsidR="00F84B8E" w:rsidRPr="00F84B8E" w:rsidRDefault="00F84B8E" w:rsidP="00530F24">
      <w:pPr>
        <w:pStyle w:val="ListParagraph"/>
        <w:numPr>
          <w:ilvl w:val="0"/>
          <w:numId w:val="5"/>
        </w:numPr>
        <w:spacing w:after="120"/>
      </w:pPr>
      <w:r>
        <w:rPr>
          <w:b/>
          <w:color w:val="4472C4" w:themeColor="accent1"/>
        </w:rPr>
        <w:t>R</w:t>
      </w:r>
      <w:r w:rsidRPr="00DB26C6">
        <w:rPr>
          <w:b/>
          <w:color w:val="4472C4" w:themeColor="accent1"/>
        </w:rPr>
        <w:t xml:space="preserve">equirements </w:t>
      </w:r>
      <w:r>
        <w:rPr>
          <w:b/>
          <w:color w:val="4472C4" w:themeColor="accent1"/>
        </w:rPr>
        <w:t xml:space="preserve">and responsibilities of CLS </w:t>
      </w:r>
      <w:r w:rsidRPr="00DB26C6">
        <w:rPr>
          <w:b/>
          <w:color w:val="4472C4" w:themeColor="accent1"/>
        </w:rPr>
        <w:t>for survey instruction</w:t>
      </w:r>
      <w:r>
        <w:rPr>
          <w:b/>
          <w:color w:val="4472C4" w:themeColor="accent1"/>
        </w:rPr>
        <w:t xml:space="preserve"> requests</w:t>
      </w:r>
      <w:r w:rsidRPr="00DB26C6">
        <w:rPr>
          <w:b/>
          <w:color w:val="4472C4" w:themeColor="accent1"/>
        </w:rPr>
        <w:t xml:space="preserve"> and plan submission</w:t>
      </w:r>
      <w:r>
        <w:rPr>
          <w:b/>
          <w:color w:val="4472C4" w:themeColor="accent1"/>
        </w:rPr>
        <w:t>s</w:t>
      </w:r>
    </w:p>
    <w:p w14:paraId="394DA7C1" w14:textId="48225066" w:rsidR="00F84B8E" w:rsidRPr="00F84B8E" w:rsidRDefault="00F84B8E" w:rsidP="00530F24">
      <w:pPr>
        <w:pStyle w:val="ListParagraph"/>
        <w:numPr>
          <w:ilvl w:val="0"/>
          <w:numId w:val="5"/>
        </w:numPr>
        <w:spacing w:after="120"/>
      </w:pPr>
      <w:r w:rsidRPr="00A0303A">
        <w:rPr>
          <w:b/>
          <w:color w:val="4472C4" w:themeColor="accent1"/>
        </w:rPr>
        <w:t>The types of registered and non-registered interests</w:t>
      </w:r>
    </w:p>
    <w:p w14:paraId="677345EC" w14:textId="4990AE88" w:rsidR="00F84B8E" w:rsidRPr="00F84B8E" w:rsidRDefault="00F84B8E" w:rsidP="00530F24">
      <w:pPr>
        <w:pStyle w:val="ListParagraph"/>
        <w:numPr>
          <w:ilvl w:val="0"/>
          <w:numId w:val="5"/>
        </w:numPr>
        <w:spacing w:after="120"/>
      </w:pPr>
      <w:r w:rsidRPr="003F2FB8">
        <w:rPr>
          <w:b/>
          <w:color w:val="4472C4" w:themeColor="accent1"/>
        </w:rPr>
        <w:t>Types of registry reports available</w:t>
      </w:r>
    </w:p>
    <w:p w14:paraId="2BC2F7E0" w14:textId="2840D759" w:rsidR="00D15B2E" w:rsidRPr="005E2CD2" w:rsidRDefault="005629C0" w:rsidP="00530F24">
      <w:pPr>
        <w:spacing w:after="120"/>
      </w:pPr>
      <w:r w:rsidRPr="005E2CD2">
        <w:t>T</w:t>
      </w:r>
      <w:r w:rsidR="00D15B2E" w:rsidRPr="005E2CD2">
        <w:t xml:space="preserve">he Working Group determined that the creation of handouts </w:t>
      </w:r>
      <w:r w:rsidRPr="005E2CD2">
        <w:t>sh</w:t>
      </w:r>
      <w:r w:rsidR="00D15B2E" w:rsidRPr="005E2CD2">
        <w:t xml:space="preserve">ould be the first </w:t>
      </w:r>
      <w:r w:rsidR="00D64738" w:rsidRPr="005E2CD2">
        <w:t>deliverable</w:t>
      </w:r>
      <w:r w:rsidR="005B7E67" w:rsidRPr="005E2CD2">
        <w:t xml:space="preserve">, with </w:t>
      </w:r>
      <w:r w:rsidR="00D64738" w:rsidRPr="005E2CD2">
        <w:t xml:space="preserve">consideration for </w:t>
      </w:r>
      <w:r w:rsidR="00D15B2E" w:rsidRPr="005E2CD2">
        <w:t xml:space="preserve">the creation of on-line sessions as </w:t>
      </w:r>
      <w:r w:rsidR="00D64738" w:rsidRPr="005E2CD2">
        <w:t>an additional deliverable, where the</w:t>
      </w:r>
      <w:r w:rsidR="005B7E67" w:rsidRPr="005E2CD2">
        <w:t xml:space="preserve"> membership</w:t>
      </w:r>
      <w:r w:rsidR="00D64738" w:rsidRPr="005E2CD2">
        <w:t xml:space="preserve"> determines the handouts are not entirely sufficient to cover the topic</w:t>
      </w:r>
      <w:r w:rsidR="00D15B2E" w:rsidRPr="005E2CD2">
        <w:t xml:space="preserve">.  </w:t>
      </w:r>
      <w:r w:rsidR="00D64738" w:rsidRPr="005E2CD2">
        <w:t>The creation of handouts was b</w:t>
      </w:r>
      <w:r w:rsidR="005B7E67" w:rsidRPr="005E2CD2">
        <w:t xml:space="preserve">ased on the results of the </w:t>
      </w:r>
      <w:proofErr w:type="spellStart"/>
      <w:r w:rsidR="005B7E67" w:rsidRPr="005E2CD2">
        <w:t>Slido</w:t>
      </w:r>
      <w:proofErr w:type="spellEnd"/>
      <w:r w:rsidR="005B7E67" w:rsidRPr="005E2CD2">
        <w:t xml:space="preserve"> Poll and </w:t>
      </w:r>
      <w:r w:rsidR="00D64738" w:rsidRPr="005E2CD2">
        <w:t xml:space="preserve">the </w:t>
      </w:r>
      <w:r w:rsidR="005B7E67" w:rsidRPr="005E2CD2">
        <w:t>discussions of the Working Group</w:t>
      </w:r>
      <w:r w:rsidR="00D64738" w:rsidRPr="005E2CD2">
        <w:t xml:space="preserve"> as</w:t>
      </w:r>
      <w:r w:rsidR="005B7E67" w:rsidRPr="005E2CD2">
        <w:t xml:space="preserve"> t</w:t>
      </w:r>
      <w:r w:rsidR="00D15B2E" w:rsidRPr="005E2CD2">
        <w:t xml:space="preserve">he </w:t>
      </w:r>
      <w:r w:rsidR="00E30EFC" w:rsidRPr="005E2CD2">
        <w:t>consensus</w:t>
      </w:r>
      <w:r w:rsidR="00D15B2E" w:rsidRPr="005E2CD2">
        <w:t xml:space="preserve"> was that the most CLS</w:t>
      </w:r>
      <w:r w:rsidR="00530F24" w:rsidRPr="005E2CD2">
        <w:t>’s</w:t>
      </w:r>
      <w:r w:rsidR="00D15B2E" w:rsidRPr="005E2CD2">
        <w:t xml:space="preserve"> </w:t>
      </w:r>
      <w:r w:rsidR="00D64738" w:rsidRPr="005E2CD2">
        <w:t xml:space="preserve">would be more </w:t>
      </w:r>
      <w:r w:rsidR="00D15B2E" w:rsidRPr="005E2CD2">
        <w:t xml:space="preserve">likely </w:t>
      </w:r>
      <w:r w:rsidR="00D64738" w:rsidRPr="005E2CD2">
        <w:t xml:space="preserve">to </w:t>
      </w:r>
      <w:r w:rsidR="00D15B2E" w:rsidRPr="005E2CD2">
        <w:t xml:space="preserve">refer to </w:t>
      </w:r>
      <w:r w:rsidR="005B7E67" w:rsidRPr="005E2CD2">
        <w:t xml:space="preserve">a </w:t>
      </w:r>
      <w:r w:rsidR="00D15B2E" w:rsidRPr="005E2CD2">
        <w:t xml:space="preserve">handout for the information they need, as opposed to </w:t>
      </w:r>
      <w:r w:rsidR="005B7E67" w:rsidRPr="005E2CD2">
        <w:t>watching</w:t>
      </w:r>
      <w:r w:rsidR="00D15B2E" w:rsidRPr="005E2CD2">
        <w:t xml:space="preserve"> an on-line session.  </w:t>
      </w:r>
    </w:p>
    <w:p w14:paraId="1518D4B2" w14:textId="6ECF291D" w:rsidR="00D15B2E" w:rsidRPr="005E2CD2" w:rsidRDefault="00D15B2E" w:rsidP="00793522">
      <w:r w:rsidRPr="005E2CD2">
        <w:t xml:space="preserve">It was also acknowledged that the preparation of these handouts may also require </w:t>
      </w:r>
      <w:r w:rsidR="005B7E67" w:rsidRPr="005E2CD2">
        <w:t xml:space="preserve">outside expertise, which would add to the preparation costs.  To assist in recovering some of the costs, but not deter a member </w:t>
      </w:r>
      <w:r w:rsidR="00D64738" w:rsidRPr="005E2CD2">
        <w:t>from</w:t>
      </w:r>
      <w:r w:rsidR="005B7E67" w:rsidRPr="005E2CD2">
        <w:t xml:space="preserve"> acquiring the handouts, the Working Group suggested to Council to consider at charging a</w:t>
      </w:r>
      <w:r w:rsidRPr="005E2CD2">
        <w:t xml:space="preserve"> </w:t>
      </w:r>
      <w:r w:rsidR="00D64738" w:rsidRPr="005E2CD2">
        <w:t xml:space="preserve">very </w:t>
      </w:r>
      <w:r w:rsidRPr="005E2CD2">
        <w:t xml:space="preserve">nominal </w:t>
      </w:r>
      <w:r w:rsidR="005B7E67" w:rsidRPr="005E2CD2">
        <w:t>fee</w:t>
      </w:r>
      <w:r w:rsidRPr="005E2CD2">
        <w:t>.</w:t>
      </w:r>
      <w:bookmarkEnd w:id="0"/>
      <w:r w:rsidR="005B7E67" w:rsidRPr="005E2CD2">
        <w:t xml:space="preserve">  </w:t>
      </w:r>
    </w:p>
    <w:p w14:paraId="66B70FB8" w14:textId="3BD5B6E8" w:rsidR="005B7E67" w:rsidRDefault="005B7E67" w:rsidP="00786C6A"/>
    <w:p w14:paraId="1756212E" w14:textId="55F6E4F5" w:rsidR="006319D0" w:rsidRDefault="00C775D5" w:rsidP="005E2CD2">
      <w:pPr>
        <w:spacing w:after="120"/>
      </w:pPr>
      <w:r>
        <w:t>Specifically, re</w:t>
      </w:r>
      <w:r w:rsidR="005E2CD2">
        <w:t>lated to</w:t>
      </w:r>
      <w:r>
        <w:t xml:space="preserve"> the</w:t>
      </w:r>
      <w:r w:rsidR="005E2CD2">
        <w:t xml:space="preserve"> topic of</w:t>
      </w:r>
      <w:r>
        <w:t xml:space="preserve"> “</w:t>
      </w:r>
      <w:bookmarkEnd w:id="1"/>
      <w:r w:rsidRPr="00C775D5">
        <w:rPr>
          <w:b/>
          <w:color w:val="4472C4" w:themeColor="accent1"/>
        </w:rPr>
        <w:t>Introduction of the 3 available registry systems</w:t>
      </w:r>
      <w:bookmarkStart w:id="3" w:name="_Hlk118189052"/>
      <w:r>
        <w:t>”</w:t>
      </w:r>
      <w:r w:rsidR="005E2CD2">
        <w:t>, t</w:t>
      </w:r>
      <w:r w:rsidR="006319D0">
        <w:t xml:space="preserve">he handout(s) could include the following information </w:t>
      </w:r>
      <w:bookmarkEnd w:id="3"/>
      <w:r w:rsidR="006319D0">
        <w:t>about each</w:t>
      </w:r>
      <w:r w:rsidR="00793522">
        <w:t xml:space="preserve"> of the 3</w:t>
      </w:r>
      <w:r w:rsidR="006319D0">
        <w:t xml:space="preserve"> registr</w:t>
      </w:r>
      <w:r w:rsidR="00793522">
        <w:t>ies</w:t>
      </w:r>
      <w:r w:rsidR="006319D0">
        <w:t xml:space="preserve"> (ILRS/FNLRS/SGFNLRS):</w:t>
      </w:r>
    </w:p>
    <w:p w14:paraId="5E43A24C" w14:textId="77777777" w:rsidR="006319D0" w:rsidRDefault="006319D0" w:rsidP="00793522">
      <w:pPr>
        <w:pStyle w:val="ListParagraph"/>
        <w:numPr>
          <w:ilvl w:val="1"/>
          <w:numId w:val="17"/>
        </w:numPr>
      </w:pPr>
      <w:r>
        <w:t xml:space="preserve">How to access/logon to each system (both the </w:t>
      </w:r>
      <w:proofErr w:type="gramStart"/>
      <w:r>
        <w:t>Public</w:t>
      </w:r>
      <w:proofErr w:type="gramEnd"/>
      <w:r>
        <w:t xml:space="preserve"> access and CITRIX)</w:t>
      </w:r>
    </w:p>
    <w:p w14:paraId="63B62D7A" w14:textId="77777777" w:rsidR="006319D0" w:rsidRDefault="006319D0" w:rsidP="00793522">
      <w:pPr>
        <w:pStyle w:val="ListParagraph"/>
        <w:numPr>
          <w:ilvl w:val="1"/>
          <w:numId w:val="17"/>
        </w:numPr>
      </w:pPr>
      <w:r>
        <w:t>What information is held within the Registry (</w:t>
      </w:r>
      <w:proofErr w:type="gramStart"/>
      <w:r>
        <w:t>i.e.</w:t>
      </w:r>
      <w:proofErr w:type="gramEnd"/>
      <w:r>
        <w:t xml:space="preserve"> Indian Act managed lands, Land Code lands, etc.), including the differences between the public access and the CITRIX sites, paper vs. electronic submissions, etc.</w:t>
      </w:r>
    </w:p>
    <w:p w14:paraId="5EFB826D" w14:textId="77777777" w:rsidR="006319D0" w:rsidRDefault="006319D0" w:rsidP="00793522">
      <w:pPr>
        <w:pStyle w:val="ListParagraph"/>
        <w:numPr>
          <w:ilvl w:val="1"/>
          <w:numId w:val="17"/>
        </w:numPr>
      </w:pPr>
      <w:r>
        <w:t>Who enters the information into the registry?</w:t>
      </w:r>
    </w:p>
    <w:p w14:paraId="4BD3CC6C" w14:textId="4AF49539" w:rsidR="006319D0" w:rsidRDefault="006319D0" w:rsidP="00793522">
      <w:pPr>
        <w:pStyle w:val="ListParagraph"/>
        <w:numPr>
          <w:ilvl w:val="1"/>
          <w:numId w:val="17"/>
        </w:numPr>
      </w:pPr>
      <w:r>
        <w:t>Regulations, policies, etc. of each registry</w:t>
      </w:r>
    </w:p>
    <w:p w14:paraId="240D8972" w14:textId="77777777" w:rsidR="005E2CD2" w:rsidRDefault="005E2CD2" w:rsidP="005E2CD2">
      <w:pPr>
        <w:pStyle w:val="ListParagraph"/>
        <w:ind w:left="1800"/>
      </w:pPr>
    </w:p>
    <w:p w14:paraId="0B53BF70" w14:textId="71A80B6A" w:rsidR="006319D0" w:rsidRDefault="00793522" w:rsidP="005E2CD2">
      <w:pPr>
        <w:pStyle w:val="ListParagraph"/>
        <w:numPr>
          <w:ilvl w:val="0"/>
          <w:numId w:val="16"/>
        </w:numPr>
      </w:pPr>
      <w:r>
        <w:t>The preparation of a</w:t>
      </w:r>
      <w:r w:rsidR="006319D0">
        <w:t xml:space="preserve"> </w:t>
      </w:r>
      <w:r w:rsidR="005E2CD2">
        <w:t xml:space="preserve">reference </w:t>
      </w:r>
      <w:r w:rsidR="006319D0">
        <w:t xml:space="preserve">chart that highlights the differences between each registry may also be </w:t>
      </w:r>
      <w:r>
        <w:t>beneficial to prepare</w:t>
      </w:r>
      <w:r w:rsidR="006319D0">
        <w:t>.</w:t>
      </w:r>
    </w:p>
    <w:p w14:paraId="450BEA69" w14:textId="77777777" w:rsidR="00793522" w:rsidRDefault="00793522" w:rsidP="00793522">
      <w:pPr>
        <w:pStyle w:val="ListParagraph"/>
        <w:ind w:left="360"/>
      </w:pPr>
    </w:p>
    <w:p w14:paraId="7D8F2DC4" w14:textId="56CAD592" w:rsidR="005E2CD2" w:rsidRDefault="005E2CD2" w:rsidP="00786C6A">
      <w:pPr>
        <w:pStyle w:val="ListParagraph"/>
        <w:numPr>
          <w:ilvl w:val="0"/>
          <w:numId w:val="16"/>
        </w:numPr>
      </w:pPr>
      <w:bookmarkStart w:id="4" w:name="_Hlk118189258"/>
      <w:r>
        <w:t>It is also suggested that there be a reference to the related Geo-Ed courses on this topic</w:t>
      </w:r>
      <w:r w:rsidR="005F01E1">
        <w:t>, such as</w:t>
      </w:r>
      <w:r>
        <w:t>:</w:t>
      </w:r>
    </w:p>
    <w:p w14:paraId="0A91F2F9" w14:textId="77777777" w:rsidR="00793522" w:rsidRDefault="00793522" w:rsidP="00793522">
      <w:pPr>
        <w:pStyle w:val="ListParagraph"/>
      </w:pPr>
    </w:p>
    <w:bookmarkEnd w:id="4"/>
    <w:p w14:paraId="3A64E397" w14:textId="00F5E70E" w:rsidR="00A0303A" w:rsidRPr="006319D0" w:rsidRDefault="00A509AA" w:rsidP="00793522">
      <w:pPr>
        <w:pStyle w:val="ListParagraph"/>
        <w:numPr>
          <w:ilvl w:val="0"/>
          <w:numId w:val="12"/>
        </w:numPr>
        <w:ind w:left="993" w:hanging="273"/>
      </w:pPr>
      <w:r>
        <w:t>Module 1:</w:t>
      </w:r>
      <w:r w:rsidR="00A0303A">
        <w:t xml:space="preserve"> </w:t>
      </w:r>
      <w:r>
        <w:t xml:space="preserve">Interests, </w:t>
      </w:r>
      <w:r w:rsidRPr="006319D0">
        <w:t>Tenure &amp; Property Rights on Indigenous Lands</w:t>
      </w:r>
      <w:r w:rsidR="00EE1B3A" w:rsidRPr="006319D0">
        <w:t xml:space="preserve"> (Cost $ 25)</w:t>
      </w:r>
    </w:p>
    <w:p w14:paraId="7CC686BD" w14:textId="2134C853" w:rsidR="00A509AA" w:rsidRPr="006319D0" w:rsidRDefault="00A509AA" w:rsidP="00793522">
      <w:pPr>
        <w:pStyle w:val="ListParagraph"/>
        <w:numPr>
          <w:ilvl w:val="0"/>
          <w:numId w:val="12"/>
        </w:numPr>
        <w:ind w:left="993" w:hanging="273"/>
      </w:pPr>
      <w:r w:rsidRPr="006319D0">
        <w:t>Module 3: Framework Agreement on First Nations Land Management</w:t>
      </w:r>
      <w:r w:rsidR="00EE1B3A" w:rsidRPr="006319D0">
        <w:t xml:space="preserve"> (Cost $ 25)</w:t>
      </w:r>
    </w:p>
    <w:p w14:paraId="13857217" w14:textId="0BB5882D" w:rsidR="00A509AA" w:rsidRPr="006319D0" w:rsidRDefault="00A509AA" w:rsidP="00793522">
      <w:pPr>
        <w:pStyle w:val="ListParagraph"/>
        <w:numPr>
          <w:ilvl w:val="0"/>
          <w:numId w:val="12"/>
        </w:numPr>
        <w:ind w:left="993" w:hanging="273"/>
      </w:pPr>
      <w:r w:rsidRPr="006319D0">
        <w:t xml:space="preserve">Module 4: </w:t>
      </w:r>
      <w:r w:rsidR="00EE1B3A" w:rsidRPr="006319D0">
        <w:t>Surveys on First Nation Lands under a Land Code (Cost $ 25)</w:t>
      </w:r>
    </w:p>
    <w:p w14:paraId="794B12D4" w14:textId="0ABE3F62" w:rsidR="00EE1B3A" w:rsidRPr="00B46258" w:rsidRDefault="00EE1B3A" w:rsidP="00793522">
      <w:pPr>
        <w:pStyle w:val="ListParagraph"/>
        <w:numPr>
          <w:ilvl w:val="0"/>
          <w:numId w:val="12"/>
        </w:numPr>
        <w:ind w:left="993" w:hanging="273"/>
        <w:rPr>
          <w:b/>
        </w:rPr>
      </w:pPr>
      <w:r w:rsidRPr="006319D0">
        <w:t xml:space="preserve">The following courses are </w:t>
      </w:r>
      <w:r w:rsidR="00562598">
        <w:t>from</w:t>
      </w:r>
      <w:r w:rsidRPr="006319D0">
        <w:t xml:space="preserve"> the NSC2022 session: “Indigenous Topics: From the Ground up…A change in Property Rights and Tenure on Indigenous Lands” </w:t>
      </w:r>
    </w:p>
    <w:p w14:paraId="340BBD86" w14:textId="3CF07F04" w:rsidR="00EE1B3A" w:rsidRPr="006319D0" w:rsidRDefault="00B46258" w:rsidP="00793522">
      <w:pPr>
        <w:pStyle w:val="ListParagraph"/>
        <w:numPr>
          <w:ilvl w:val="2"/>
          <w:numId w:val="2"/>
        </w:numPr>
        <w:ind w:left="1320"/>
      </w:pPr>
      <w:r>
        <w:t>L</w:t>
      </w:r>
      <w:r w:rsidR="00EE1B3A" w:rsidRPr="006319D0">
        <w:t xml:space="preserve">and management: Recognizing and understanding the differences </w:t>
      </w:r>
      <w:r w:rsidR="00562598">
        <w:t>(Cost $35)</w:t>
      </w:r>
    </w:p>
    <w:p w14:paraId="69EE24F0" w14:textId="25C14420" w:rsidR="00BB02D3" w:rsidRDefault="00EE1B3A" w:rsidP="00793522">
      <w:pPr>
        <w:pStyle w:val="ListParagraph"/>
        <w:numPr>
          <w:ilvl w:val="2"/>
          <w:numId w:val="2"/>
        </w:numPr>
        <w:ind w:left="1320"/>
      </w:pPr>
      <w:r w:rsidRPr="006319D0">
        <w:t>Evolving Land Management</w:t>
      </w:r>
      <w:r w:rsidR="00562598">
        <w:t xml:space="preserve"> (Cost $35)</w:t>
      </w:r>
    </w:p>
    <w:sectPr w:rsidR="00BB02D3" w:rsidSect="003E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66E"/>
    <w:multiLevelType w:val="hybridMultilevel"/>
    <w:tmpl w:val="99445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7C6"/>
    <w:multiLevelType w:val="hybridMultilevel"/>
    <w:tmpl w:val="85DA9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76A5"/>
    <w:multiLevelType w:val="hybridMultilevel"/>
    <w:tmpl w:val="C91CBB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0133"/>
    <w:multiLevelType w:val="hybridMultilevel"/>
    <w:tmpl w:val="555ABB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C1E9F"/>
    <w:multiLevelType w:val="hybridMultilevel"/>
    <w:tmpl w:val="ED58E946"/>
    <w:lvl w:ilvl="0" w:tplc="72661058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1F66A2"/>
    <w:multiLevelType w:val="hybridMultilevel"/>
    <w:tmpl w:val="447E2898"/>
    <w:lvl w:ilvl="0" w:tplc="234C7D6E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79775D"/>
    <w:multiLevelType w:val="hybridMultilevel"/>
    <w:tmpl w:val="39B8A4AE"/>
    <w:lvl w:ilvl="0" w:tplc="857C6F3E">
      <w:start w:val="2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6429"/>
    <w:multiLevelType w:val="hybridMultilevel"/>
    <w:tmpl w:val="0E482B58"/>
    <w:lvl w:ilvl="0" w:tplc="234C7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B18A">
      <w:start w:val="1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077D"/>
    <w:multiLevelType w:val="hybridMultilevel"/>
    <w:tmpl w:val="41BE7F1A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587BF7"/>
    <w:multiLevelType w:val="hybridMultilevel"/>
    <w:tmpl w:val="081EADC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D3208"/>
    <w:multiLevelType w:val="hybridMultilevel"/>
    <w:tmpl w:val="C1625B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F332D"/>
    <w:multiLevelType w:val="hybridMultilevel"/>
    <w:tmpl w:val="1304DA5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A469ED"/>
    <w:multiLevelType w:val="hybridMultilevel"/>
    <w:tmpl w:val="DB1A06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270A2"/>
    <w:multiLevelType w:val="hybridMultilevel"/>
    <w:tmpl w:val="92D0E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B5352"/>
    <w:multiLevelType w:val="hybridMultilevel"/>
    <w:tmpl w:val="5A76F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A87F81"/>
    <w:multiLevelType w:val="hybridMultilevel"/>
    <w:tmpl w:val="992E1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61058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C1A9E"/>
    <w:multiLevelType w:val="hybridMultilevel"/>
    <w:tmpl w:val="E61659C0"/>
    <w:lvl w:ilvl="0" w:tplc="9D425994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4579385">
    <w:abstractNumId w:val="7"/>
  </w:num>
  <w:num w:numId="2" w16cid:durableId="497157232">
    <w:abstractNumId w:val="1"/>
  </w:num>
  <w:num w:numId="3" w16cid:durableId="586184787">
    <w:abstractNumId w:val="11"/>
  </w:num>
  <w:num w:numId="4" w16cid:durableId="106436436">
    <w:abstractNumId w:val="8"/>
  </w:num>
  <w:num w:numId="5" w16cid:durableId="118767666">
    <w:abstractNumId w:val="12"/>
  </w:num>
  <w:num w:numId="6" w16cid:durableId="1339230682">
    <w:abstractNumId w:val="6"/>
  </w:num>
  <w:num w:numId="7" w16cid:durableId="1710104465">
    <w:abstractNumId w:val="5"/>
  </w:num>
  <w:num w:numId="8" w16cid:durableId="177352967">
    <w:abstractNumId w:val="0"/>
  </w:num>
  <w:num w:numId="9" w16cid:durableId="1207058841">
    <w:abstractNumId w:val="9"/>
  </w:num>
  <w:num w:numId="10" w16cid:durableId="1032728857">
    <w:abstractNumId w:val="13"/>
  </w:num>
  <w:num w:numId="11" w16cid:durableId="693120708">
    <w:abstractNumId w:val="2"/>
  </w:num>
  <w:num w:numId="12" w16cid:durableId="711001541">
    <w:abstractNumId w:val="16"/>
  </w:num>
  <w:num w:numId="13" w16cid:durableId="67575939">
    <w:abstractNumId w:val="4"/>
  </w:num>
  <w:num w:numId="14" w16cid:durableId="1845973598">
    <w:abstractNumId w:val="15"/>
  </w:num>
  <w:num w:numId="15" w16cid:durableId="669213038">
    <w:abstractNumId w:val="3"/>
  </w:num>
  <w:num w:numId="16" w16cid:durableId="145168083">
    <w:abstractNumId w:val="14"/>
  </w:num>
  <w:num w:numId="17" w16cid:durableId="599988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21"/>
    <w:rsid w:val="000406FE"/>
    <w:rsid w:val="0007569B"/>
    <w:rsid w:val="00106A2C"/>
    <w:rsid w:val="001310CE"/>
    <w:rsid w:val="00163285"/>
    <w:rsid w:val="001D1321"/>
    <w:rsid w:val="0028251B"/>
    <w:rsid w:val="00323932"/>
    <w:rsid w:val="00345A41"/>
    <w:rsid w:val="003E4A2F"/>
    <w:rsid w:val="003F2FB8"/>
    <w:rsid w:val="00486027"/>
    <w:rsid w:val="00490427"/>
    <w:rsid w:val="00510F95"/>
    <w:rsid w:val="00530F24"/>
    <w:rsid w:val="00562598"/>
    <w:rsid w:val="005629C0"/>
    <w:rsid w:val="005B5C4C"/>
    <w:rsid w:val="005B7E67"/>
    <w:rsid w:val="005C22B1"/>
    <w:rsid w:val="005E2CD2"/>
    <w:rsid w:val="005F01E1"/>
    <w:rsid w:val="005F624D"/>
    <w:rsid w:val="006167E0"/>
    <w:rsid w:val="006319D0"/>
    <w:rsid w:val="00682298"/>
    <w:rsid w:val="00732AF4"/>
    <w:rsid w:val="00786C6A"/>
    <w:rsid w:val="00793522"/>
    <w:rsid w:val="007951E5"/>
    <w:rsid w:val="007A573E"/>
    <w:rsid w:val="00841224"/>
    <w:rsid w:val="00857C08"/>
    <w:rsid w:val="008E4F4D"/>
    <w:rsid w:val="00981DE1"/>
    <w:rsid w:val="00990DCA"/>
    <w:rsid w:val="009A29B6"/>
    <w:rsid w:val="009E3888"/>
    <w:rsid w:val="00A0303A"/>
    <w:rsid w:val="00A127A3"/>
    <w:rsid w:val="00A214DA"/>
    <w:rsid w:val="00A509AA"/>
    <w:rsid w:val="00A61E07"/>
    <w:rsid w:val="00AB05A3"/>
    <w:rsid w:val="00B242D0"/>
    <w:rsid w:val="00B46258"/>
    <w:rsid w:val="00B95C64"/>
    <w:rsid w:val="00BB02D3"/>
    <w:rsid w:val="00C11F22"/>
    <w:rsid w:val="00C26CC7"/>
    <w:rsid w:val="00C775D5"/>
    <w:rsid w:val="00CC320C"/>
    <w:rsid w:val="00D15B2E"/>
    <w:rsid w:val="00D64738"/>
    <w:rsid w:val="00DB26C6"/>
    <w:rsid w:val="00E0125B"/>
    <w:rsid w:val="00E30EFC"/>
    <w:rsid w:val="00E50F30"/>
    <w:rsid w:val="00E818E2"/>
    <w:rsid w:val="00EB126C"/>
    <w:rsid w:val="00ED08B6"/>
    <w:rsid w:val="00EE1B3A"/>
    <w:rsid w:val="00F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B3AB"/>
  <w15:chartTrackingRefBased/>
  <w15:docId w15:val="{86FCB6B4-6962-43C1-B79E-DBD0D53C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08"/>
    <w:pPr>
      <w:spacing w:after="0" w:line="240" w:lineRule="auto"/>
    </w:pPr>
    <w:rPr>
      <w:rFonts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F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F4D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F4D"/>
    <w:rPr>
      <w:rFonts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4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53AA-64EF-40B2-9543-73C10C25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Cooper</dc:creator>
  <cp:keywords/>
  <dc:description/>
  <cp:lastModifiedBy>Bigstone, Tania</cp:lastModifiedBy>
  <cp:revision>5</cp:revision>
  <dcterms:created xsi:type="dcterms:W3CDTF">2022-10-28T16:58:00Z</dcterms:created>
  <dcterms:modified xsi:type="dcterms:W3CDTF">2022-11-01T17:57:00Z</dcterms:modified>
</cp:coreProperties>
</file>